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7" w:rsidRDefault="00541ED7" w:rsidP="00246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6C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храмов утвердили правила пожарной безопасности </w:t>
      </w:r>
    </w:p>
    <w:p w:rsidR="00246C7B" w:rsidRPr="00246C7B" w:rsidRDefault="00246C7B" w:rsidP="00246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</w:t>
      </w:r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Правительство России </w:t>
      </w:r>
      <w:hyperlink r:id="rId5" w:tgtFrame="_blank" w:history="1">
        <w:r w:rsidR="00541ED7" w:rsidRPr="00246C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утвердило</w:t>
        </w:r>
      </w:hyperlink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правила противопожарного режима для религиозных объектов, в частности православных храмов.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</w:t>
      </w:r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Документ подготовлен МЧС России и согласован с Межрелигиозным советом России, сообщается </w:t>
      </w:r>
      <w:hyperlink r:id="rId6" w:tgtFrame="_blank" w:history="1">
        <w:r w:rsidR="00541ED7" w:rsidRPr="00246C7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на сайте</w:t>
        </w:r>
      </w:hyperlink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Правительства России.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</w:t>
      </w:r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рамках профилактики пожарной безопасности Правила противопожарного режима в России дополнены разделом XXI «Объекты религиозного назначения».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</w:t>
      </w:r>
      <w:r w:rsidR="00541ED7" w:rsidRPr="00246C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этом отмечается, что до настоящего времени специального регулирования в части пожарной безопасности объектов религиозного назначения не было.</w:t>
      </w:r>
    </w:p>
    <w:p w:rsid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              </w:t>
      </w:r>
      <w:r w:rsidR="00541ED7" w:rsidRPr="00246C7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Новый раздел Правил противопожарного режима включает в себя следующие положения:</w:t>
      </w:r>
    </w:p>
    <w:p w:rsid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493. В части здания (помещения), предназначенной для размещения священнослужителей во время богослужения, следует предусматривать не менее 1 огнетушителя.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494. В помещениях охраны, постоянного дежурства персонала должна предусматриваться телефонная связь.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495. Хранение горючих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 Запас горючих жидкостей в молельном зале должен быть в количестве, не превышающем суточную потребность, но не более: 20 литров – для помещений с отделкой из негорючих материалов; 5 литров – для остальных помещений. Горючие жидкости в молельных залах не должны храниться в стеклянной таре. Розлив горючих жидкостей в лампады и светильники должен осуществляться из закрытой небьющейся емкости. Размещение электронагревательных приборов на расстоянии менее 1 метра до мест розлива горючих жидкостей не допускается.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496. Запрещается проводить пожароопасные работы в здании (помещении) в присутствии прихожан.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497. 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498.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 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499. 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lastRenderedPageBreak/>
        <w:t>интерьера, одежды и других предметов, выполненных из горючих материалов, должно быть не менее 0,5 метра.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500. 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501. Крепление к полу ковров и ковровых дорожек, используемых только во время богослужений, допускается не предусматривать.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502. Временно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:rsidR="00541ED7" w:rsidRP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           </w:t>
      </w:r>
      <w:r w:rsidR="00541ED7" w:rsidRPr="00246C7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503. Допускается размещение травы по площади молельного зала в праздник Святой Троицы не более чем на 1 сутки с дальнейшей заменой.</w:t>
      </w:r>
    </w:p>
    <w:p w:rsid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C7B" w:rsidRDefault="00246C7B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1ED7" w:rsidRPr="00246C7B" w:rsidRDefault="00541ED7" w:rsidP="00246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касается общих требований пожарной безопасности, то в них, в частности:</w:t>
      </w:r>
    </w:p>
    <w:p w:rsidR="00541ED7" w:rsidRPr="00246C7B" w:rsidRDefault="00541ED7" w:rsidP="0024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предусмотрена установка в алтаре одного огнетушителя без регулирования расстояния его размещения от возможного очага пожара;</w:t>
      </w:r>
    </w:p>
    <w:p w:rsidR="00541ED7" w:rsidRPr="00246C7B" w:rsidRDefault="00541ED7" w:rsidP="0024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 право религиозной организации самостоятельно предусматривать дополнительные организационные противопожарные мероприятия при проведении праздничных богослужений;</w:t>
      </w:r>
    </w:p>
    <w:p w:rsidR="00541ED7" w:rsidRPr="00246C7B" w:rsidRDefault="00541ED7" w:rsidP="0024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кадил установлены требования, отражающие сложившуюся практику применения предметов с открытым огнем в помещениях религиозного назначения;</w:t>
      </w:r>
    </w:p>
    <w:p w:rsidR="00541ED7" w:rsidRPr="00246C7B" w:rsidRDefault="00541ED7" w:rsidP="0024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 минимальное расстояние до подсвечников и иных источников открытого огня от горючих предметов (вешалок с одеждой, елей, сухой травы), и это минимальное расстояние увеличено до 1,5 м (для сравнения: согласно общим правилам минимальное расстояние начинается от 0,2 м);</w:t>
      </w:r>
    </w:p>
    <w:p w:rsidR="00541ED7" w:rsidRPr="00246C7B" w:rsidRDefault="00541ED7" w:rsidP="00246C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эвакуационным и аварийным выходам заключаются в их ежедневной проверке и приведении (при необходимости) в соответствие с общими требованиями.</w:t>
      </w:r>
    </w:p>
    <w:p w:rsidR="00541ED7" w:rsidRPr="00246C7B" w:rsidRDefault="00541ED7" w:rsidP="00246C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Принятый документ свидетельствует о тщательной проработке существенных в религиозной практике нюансов и создает предпосылки для обеспечения необходимого уровня прозрачности при его применении контролирующими органами.</w:t>
      </w:r>
    </w:p>
    <w:p w:rsidR="00277978" w:rsidRPr="00246C7B" w:rsidRDefault="00277978" w:rsidP="00246C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77978" w:rsidRPr="00246C7B" w:rsidSect="002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F63"/>
    <w:multiLevelType w:val="multilevel"/>
    <w:tmpl w:val="BE3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7673A"/>
    <w:multiLevelType w:val="multilevel"/>
    <w:tmpl w:val="C75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1436"/>
    <w:multiLevelType w:val="hybridMultilevel"/>
    <w:tmpl w:val="4218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D7"/>
    <w:rsid w:val="0009732C"/>
    <w:rsid w:val="00246C7B"/>
    <w:rsid w:val="00277978"/>
    <w:rsid w:val="00446963"/>
    <w:rsid w:val="00541ED7"/>
    <w:rsid w:val="006C04B0"/>
    <w:rsid w:val="008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8"/>
  </w:style>
  <w:style w:type="paragraph" w:styleId="1">
    <w:name w:val="heading 1"/>
    <w:basedOn w:val="a"/>
    <w:link w:val="10"/>
    <w:uiPriority w:val="9"/>
    <w:qFormat/>
    <w:rsid w:val="0054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1E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1ED7"/>
    <w:rPr>
      <w:i/>
      <w:iCs/>
    </w:rPr>
  </w:style>
  <w:style w:type="paragraph" w:customStyle="1" w:styleId="text">
    <w:name w:val="text"/>
    <w:basedOn w:val="a"/>
    <w:rsid w:val="0054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29473/" TargetMode="External"/><Relationship Id="rId5" Type="http://schemas.openxmlformats.org/officeDocument/2006/relationships/hyperlink" Target="http://static.government.ru/media/files/BoIQevRbsfqEVSlcY5eoVe9f0vAcAHc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Popovass</dc:creator>
  <cp:keywords/>
  <dc:description/>
  <cp:lastModifiedBy>Popovass</cp:lastModifiedBy>
  <cp:revision>6</cp:revision>
  <dcterms:created xsi:type="dcterms:W3CDTF">2019-01-31T04:06:00Z</dcterms:created>
  <dcterms:modified xsi:type="dcterms:W3CDTF">2019-02-19T10:34:00Z</dcterms:modified>
</cp:coreProperties>
</file>