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7B" w:rsidRDefault="004743E9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2B8342C" wp14:editId="6FB62C7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59840" cy="66389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54" w:rsidRDefault="00572054"/>
    <w:p w:rsidR="00572054" w:rsidRDefault="00572054"/>
    <w:p w:rsidR="00572054" w:rsidRDefault="00572054"/>
    <w:p w:rsidR="00572054" w:rsidRDefault="00B560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1261872</wp:posOffset>
                </wp:positionH>
                <wp:positionV relativeFrom="paragraph">
                  <wp:posOffset>179705</wp:posOffset>
                </wp:positionV>
                <wp:extent cx="3547872" cy="171907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171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8C" w:rsidRPr="00B5608C" w:rsidRDefault="00B5608C" w:rsidP="00B5608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ОФОРМЛЕНИЕ РАЗРЕШИТЕЛЬНОЙ ДОКУМЕНТАЦИИ НА СТРОИТЕЛЬСТВО ХРАМА (ХРАМОВОГО КОМПЛЕКСА)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99.35pt;margin-top:14.15pt;width:279.35pt;height:1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" filled="f" stroked="f" strokeweight=".5pt">
                <v:textbox>
                  <w:txbxContent>
                    <w:p w:rsidR="00B5608C" w:rsidRPr="00B5608C" w:rsidRDefault="00B5608C" w:rsidP="00B5608C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ОФОРМЛЕНИЕ РАЗРЕШИТЕЛЬНОЙ ДОКУМЕНТАЦИИ НА СТРОИТЕЛЬСТВО ХРАМА (ХРАМОВОГО КОМПЛЕКСА)</w:t>
                      </w:r>
                    </w:p>
                  </w:txbxContent>
                </v:textbox>
              </v:shape>
            </w:pict>
          </mc:Fallback>
        </mc:AlternateContent>
      </w:r>
    </w:p>
    <w:p w:rsidR="005602C8" w:rsidRDefault="00A43570" w:rsidP="00B5608C">
      <w:r>
        <w:t xml:space="preserve">                        </w:t>
      </w:r>
      <w:r>
        <w:tab/>
        <w:t xml:space="preserve">        </w:t>
      </w:r>
      <w:r w:rsidR="00B5608C">
        <w:t xml:space="preserve">              </w:t>
      </w:r>
      <w:r>
        <w:t xml:space="preserve"> </w:t>
      </w:r>
      <w:r w:rsidR="00B5608C">
        <w:tab/>
      </w:r>
      <w:r w:rsidR="00B5608C">
        <w:tab/>
      </w:r>
      <w:r w:rsidR="00B5608C">
        <w:tab/>
      </w:r>
    </w:p>
    <w:p w:rsidR="00B5608C" w:rsidRDefault="00B5608C" w:rsidP="00B5608C"/>
    <w:p w:rsidR="00B5608C" w:rsidRDefault="00B5608C" w:rsidP="00B5608C"/>
    <w:p w:rsidR="00B5608C" w:rsidRDefault="00B5608C" w:rsidP="00B5608C"/>
    <w:p w:rsidR="00B5608C" w:rsidRDefault="00B5608C" w:rsidP="00B5608C"/>
    <w:p w:rsidR="00B5608C" w:rsidRPr="007143BC" w:rsidRDefault="00B5608C" w:rsidP="00B5608C">
      <w:pPr>
        <w:rPr>
          <w:b/>
          <w:sz w:val="28"/>
          <w:szCs w:val="28"/>
        </w:rPr>
      </w:pPr>
    </w:p>
    <w:p w:rsidR="005602C8" w:rsidRPr="007931C7" w:rsidRDefault="005602C8" w:rsidP="006244DE"/>
    <w:p w:rsidR="005602C8" w:rsidRPr="007931C7" w:rsidRDefault="005602C8" w:rsidP="006244DE"/>
    <w:p w:rsidR="006244DE" w:rsidRDefault="006244DE" w:rsidP="006244DE"/>
    <w:p w:rsidR="006244DE" w:rsidRDefault="00BF1D81" w:rsidP="006244DE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E3F5868" wp14:editId="6F2F7A46">
            <wp:simplePos x="0" y="0"/>
            <wp:positionH relativeFrom="column">
              <wp:posOffset>2545918</wp:posOffset>
            </wp:positionH>
            <wp:positionV relativeFrom="paragraph">
              <wp:posOffset>220980</wp:posOffset>
            </wp:positionV>
            <wp:extent cx="816610" cy="814070"/>
            <wp:effectExtent l="0" t="0" r="254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4DE" w:rsidRDefault="006244DE" w:rsidP="006244DE"/>
    <w:p w:rsidR="006244DE" w:rsidRPr="005602C8" w:rsidRDefault="00BF1D81" w:rsidP="006244D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4DE" w:rsidRDefault="006244DE" w:rsidP="006244DE">
      <w:pPr>
        <w:spacing w:after="0"/>
        <w:ind w:left="2126" w:firstLine="709"/>
      </w:pPr>
      <w:r>
        <w:t>Архитектурно-строительный отдел</w:t>
      </w:r>
    </w:p>
    <w:p w:rsidR="006244DE" w:rsidRDefault="006244DE" w:rsidP="006244DE">
      <w:pPr>
        <w:spacing w:after="0"/>
        <w:ind w:left="2126" w:firstLine="709"/>
      </w:pPr>
      <w:r>
        <w:t xml:space="preserve">   Ханты-Мансийская митрополия</w:t>
      </w:r>
    </w:p>
    <w:p w:rsidR="006244DE" w:rsidRDefault="006244DE" w:rsidP="006244DE">
      <w:pPr>
        <w:spacing w:after="0"/>
        <w:ind w:left="2126" w:firstLine="709"/>
      </w:pPr>
      <w:r>
        <w:t xml:space="preserve">             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</w:p>
    <w:p w:rsidR="006244DE" w:rsidRDefault="006244DE" w:rsidP="006244DE">
      <w:pPr>
        <w:spacing w:after="0"/>
        <w:ind w:left="2126" w:firstLine="709"/>
      </w:pPr>
      <w:r>
        <w:t xml:space="preserve">                        2015г.</w:t>
      </w:r>
    </w:p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6C053D" w:rsidRDefault="006C053D" w:rsidP="006C053D"/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</w:t>
      </w:r>
      <w:r w:rsidRPr="001D072A">
        <w:rPr>
          <w:b/>
          <w:bCs/>
          <w:i/>
          <w:sz w:val="32"/>
          <w:szCs w:val="32"/>
        </w:rPr>
        <w:t>о благословению</w:t>
      </w:r>
    </w:p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 w:rsidRPr="007143BC">
        <w:rPr>
          <w:b/>
          <w:bCs/>
          <w:i/>
          <w:sz w:val="32"/>
          <w:szCs w:val="32"/>
        </w:rPr>
        <w:t xml:space="preserve">Высокопреосвященнейшего Митрополита </w:t>
      </w:r>
    </w:p>
    <w:p w:rsidR="006C053D" w:rsidRPr="007143BC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 w:rsidRPr="007143BC">
        <w:rPr>
          <w:b/>
          <w:bCs/>
          <w:i/>
          <w:sz w:val="32"/>
          <w:szCs w:val="32"/>
        </w:rPr>
        <w:t xml:space="preserve">Ханты-Мансийского и Сургутского </w:t>
      </w:r>
    </w:p>
    <w:p w:rsidR="006C053D" w:rsidRDefault="006C053D" w:rsidP="006C053D">
      <w:pPr>
        <w:spacing w:after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ПАВЛА</w:t>
      </w:r>
    </w:p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Default="00572054"/>
    <w:p w:rsidR="00572054" w:rsidRPr="00C74B22" w:rsidRDefault="00C74B22">
      <w:r w:rsidRPr="00C74B22">
        <w:t>Утверждено</w:t>
      </w:r>
      <w:r>
        <w:t xml:space="preserve"> </w:t>
      </w:r>
      <w:r w:rsidR="00126D40">
        <w:t>общественно-консультативным</w:t>
      </w:r>
      <w:r>
        <w:t xml:space="preserve"> советом архитектурно-строительного отдела Ханты-Мансийской митрополии </w:t>
      </w:r>
    </w:p>
    <w:p w:rsidR="00572054" w:rsidRDefault="00572054"/>
    <w:p w:rsidR="006244DE" w:rsidRDefault="006244DE" w:rsidP="006244DE">
      <w:pPr>
        <w:spacing w:after="0" w:line="360" w:lineRule="auto"/>
        <w:jc w:val="center"/>
        <w:rPr>
          <w:b/>
          <w:sz w:val="28"/>
          <w:szCs w:val="28"/>
        </w:rPr>
      </w:pPr>
    </w:p>
    <w:p w:rsidR="006244DE" w:rsidRPr="007A1707" w:rsidRDefault="006244DE" w:rsidP="006244DE">
      <w:pPr>
        <w:spacing w:after="0" w:line="360" w:lineRule="auto"/>
        <w:ind w:firstLine="709"/>
        <w:jc w:val="both"/>
        <w:rPr>
          <w:sz w:val="16"/>
          <w:szCs w:val="16"/>
        </w:rPr>
      </w:pPr>
    </w:p>
    <w:p w:rsidR="00902109" w:rsidRPr="0064568C" w:rsidRDefault="003F4088" w:rsidP="003F408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75648" behindDoc="0" locked="0" layoutInCell="1" allowOverlap="1" wp14:anchorId="4E9F960C" wp14:editId="5B4C270B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1302385" cy="1962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риар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68C">
        <w:rPr>
          <w:i/>
        </w:rPr>
        <w:t xml:space="preserve"> </w:t>
      </w:r>
      <w:r w:rsidR="00515B79" w:rsidRPr="0064568C">
        <w:rPr>
          <w:i/>
        </w:rPr>
        <w:t>«</w:t>
      </w:r>
      <w:r>
        <w:rPr>
          <w:i/>
        </w:rPr>
        <w:t>…</w:t>
      </w:r>
      <w:r w:rsidRPr="003F4088">
        <w:rPr>
          <w:i/>
        </w:rPr>
        <w:t>Мы воссоздаем этот храм для того, чтобы</w:t>
      </w:r>
      <w:r>
        <w:rPr>
          <w:i/>
        </w:rPr>
        <w:t xml:space="preserve"> </w:t>
      </w:r>
      <w:r w:rsidRPr="003F4088">
        <w:rPr>
          <w:i/>
        </w:rPr>
        <w:t>люди, сюда приходящие, обрели</w:t>
      </w:r>
      <w:r>
        <w:rPr>
          <w:i/>
        </w:rPr>
        <w:t xml:space="preserve"> </w:t>
      </w:r>
      <w:r w:rsidRPr="003F4088">
        <w:rPr>
          <w:i/>
        </w:rPr>
        <w:t>внутренний мир, покой, способность к</w:t>
      </w:r>
      <w:r>
        <w:rPr>
          <w:i/>
        </w:rPr>
        <w:t xml:space="preserve"> </w:t>
      </w:r>
      <w:r w:rsidRPr="003F4088">
        <w:rPr>
          <w:i/>
        </w:rPr>
        <w:t>глубокому самоанализу, способность к</w:t>
      </w:r>
      <w:r>
        <w:rPr>
          <w:i/>
        </w:rPr>
        <w:t xml:space="preserve"> </w:t>
      </w:r>
      <w:r w:rsidRPr="003F4088">
        <w:rPr>
          <w:i/>
        </w:rPr>
        <w:t>тому, чтобы пред лицом Божиим, задавая</w:t>
      </w:r>
      <w:r>
        <w:rPr>
          <w:i/>
        </w:rPr>
        <w:t xml:space="preserve"> </w:t>
      </w:r>
      <w:r w:rsidRPr="003F4088">
        <w:rPr>
          <w:i/>
        </w:rPr>
        <w:t>себе нелицеприятные вопросы, менять</w:t>
      </w:r>
      <w:r>
        <w:rPr>
          <w:i/>
        </w:rPr>
        <w:t xml:space="preserve"> </w:t>
      </w:r>
      <w:r w:rsidRPr="003F4088">
        <w:rPr>
          <w:i/>
        </w:rPr>
        <w:t>свою внутреннюю жизнь к лучшему. А</w:t>
      </w:r>
      <w:r>
        <w:rPr>
          <w:i/>
        </w:rPr>
        <w:t xml:space="preserve"> </w:t>
      </w:r>
      <w:r w:rsidRPr="003F4088">
        <w:rPr>
          <w:i/>
        </w:rPr>
        <w:t>вместе с этим, верим, изменится к лучшему</w:t>
      </w:r>
      <w:r>
        <w:rPr>
          <w:i/>
        </w:rPr>
        <w:t xml:space="preserve"> </w:t>
      </w:r>
      <w:r w:rsidRPr="003F4088">
        <w:rPr>
          <w:i/>
        </w:rPr>
        <w:t>и наша внешняя жизнь, и мы решим те</w:t>
      </w:r>
      <w:r>
        <w:rPr>
          <w:i/>
        </w:rPr>
        <w:t xml:space="preserve"> </w:t>
      </w:r>
      <w:r w:rsidRPr="003F4088">
        <w:rPr>
          <w:i/>
        </w:rPr>
        <w:t>проблемы, которые стоят сегодня перед</w:t>
      </w:r>
      <w:r>
        <w:rPr>
          <w:i/>
        </w:rPr>
        <w:t xml:space="preserve"> </w:t>
      </w:r>
      <w:r w:rsidRPr="003F4088">
        <w:rPr>
          <w:i/>
        </w:rPr>
        <w:t>нашим народом. Ведь для того чтобы жить</w:t>
      </w:r>
      <w:r>
        <w:rPr>
          <w:i/>
        </w:rPr>
        <w:t xml:space="preserve"> </w:t>
      </w:r>
      <w:r w:rsidRPr="003F4088">
        <w:rPr>
          <w:i/>
        </w:rPr>
        <w:t>в здоровом обществе и наслаждаться</w:t>
      </w:r>
      <w:r>
        <w:rPr>
          <w:i/>
        </w:rPr>
        <w:t xml:space="preserve"> </w:t>
      </w:r>
      <w:r w:rsidRPr="003F4088">
        <w:rPr>
          <w:i/>
        </w:rPr>
        <w:t>гармонией окружающего мира, мы сами</w:t>
      </w:r>
      <w:r>
        <w:rPr>
          <w:i/>
        </w:rPr>
        <w:t xml:space="preserve"> </w:t>
      </w:r>
      <w:r w:rsidRPr="003F4088">
        <w:rPr>
          <w:i/>
        </w:rPr>
        <w:t>должны быть внутренне здоровыми и</w:t>
      </w:r>
      <w:r>
        <w:rPr>
          <w:i/>
        </w:rPr>
        <w:t xml:space="preserve"> гармоничными</w:t>
      </w:r>
      <w:r w:rsidR="0064568C">
        <w:rPr>
          <w:i/>
        </w:rPr>
        <w:t>».</w:t>
      </w:r>
    </w:p>
    <w:p w:rsidR="0064568C" w:rsidRDefault="003F4088" w:rsidP="0064568C">
      <w:pPr>
        <w:spacing w:after="0" w:line="360" w:lineRule="auto"/>
        <w:ind w:firstLine="709"/>
        <w:jc w:val="right"/>
        <w:rPr>
          <w:i/>
          <w:iCs/>
        </w:rPr>
      </w:pPr>
      <w:r w:rsidRPr="003F4088">
        <w:rPr>
          <w:i/>
          <w:iCs/>
        </w:rPr>
        <w:t>Святейший Патриарх Московский и</w:t>
      </w:r>
      <w:proofErr w:type="gramStart"/>
      <w:r w:rsidRPr="003F4088">
        <w:rPr>
          <w:i/>
          <w:iCs/>
        </w:rPr>
        <w:t xml:space="preserve"> В</w:t>
      </w:r>
      <w:proofErr w:type="gramEnd"/>
      <w:r w:rsidRPr="003F4088">
        <w:rPr>
          <w:i/>
          <w:iCs/>
        </w:rPr>
        <w:t>сея Руси КИРИЛЛ</w:t>
      </w:r>
    </w:p>
    <w:p w:rsidR="0064568C" w:rsidRPr="0064568C" w:rsidRDefault="0064568C" w:rsidP="0064568C">
      <w:pPr>
        <w:spacing w:after="0" w:line="360" w:lineRule="auto"/>
        <w:ind w:firstLine="709"/>
        <w:jc w:val="right"/>
        <w:rPr>
          <w:i/>
        </w:rPr>
      </w:pPr>
    </w:p>
    <w:p w:rsidR="00913399" w:rsidRDefault="00BE5F51" w:rsidP="0091339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0309520" wp14:editId="72D5DE4A">
            <wp:simplePos x="0" y="0"/>
            <wp:positionH relativeFrom="column">
              <wp:posOffset>3175635</wp:posOffset>
            </wp:positionH>
            <wp:positionV relativeFrom="paragraph">
              <wp:posOffset>93980</wp:posOffset>
            </wp:positionV>
            <wp:extent cx="1261745" cy="16935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3399">
        <w:rPr>
          <w:sz w:val="28"/>
          <w:szCs w:val="28"/>
        </w:rPr>
        <w:t>Согласно статьи</w:t>
      </w:r>
      <w:proofErr w:type="gramEnd"/>
      <w:r w:rsidR="00913399">
        <w:rPr>
          <w:sz w:val="28"/>
          <w:szCs w:val="28"/>
        </w:rPr>
        <w:t xml:space="preserve"> 51 Градостроительного кодекса Российской Федерации строительство храма или храмового комплекса начинается с оформления разрешительной документации на строительство.</w:t>
      </w:r>
    </w:p>
    <w:p w:rsidR="00134388" w:rsidRPr="00134388" w:rsidRDefault="00134388" w:rsidP="00134388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134388">
        <w:rPr>
          <w:sz w:val="28"/>
          <w:szCs w:val="28"/>
        </w:rPr>
        <w:t xml:space="preserve">Разрешение на строительство представляет собой документ, подтверждающий соответствие проектной документации требованиям градостроительного плана </w:t>
      </w:r>
      <w:r w:rsidRPr="00134388">
        <w:rPr>
          <w:sz w:val="28"/>
          <w:szCs w:val="28"/>
        </w:rPr>
        <w:lastRenderedPageBreak/>
        <w:t>земельного участка и дающий застройщику право осуществлять строительство, реконструкцию объектов капитального строительства.</w:t>
      </w:r>
    </w:p>
    <w:p w:rsidR="00134388" w:rsidRDefault="00134388" w:rsidP="00134388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134388">
        <w:rPr>
          <w:sz w:val="28"/>
          <w:szCs w:val="28"/>
        </w:rPr>
        <w:t>Строительство, реконструкция объектов капитального строительства осуществляются на основа</w:t>
      </w:r>
      <w:r>
        <w:rPr>
          <w:sz w:val="28"/>
          <w:szCs w:val="28"/>
        </w:rPr>
        <w:t>нии разрешения на строительство.</w:t>
      </w:r>
    </w:p>
    <w:p w:rsidR="00134388" w:rsidRDefault="00FD21F4" w:rsidP="00FD21F4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FD21F4">
        <w:rPr>
          <w:sz w:val="28"/>
          <w:szCs w:val="28"/>
        </w:rPr>
        <w:t>Разрешение на строительство выдается органом местного самоуправления по месту нахождения земельного участка</w:t>
      </w:r>
      <w:r>
        <w:rPr>
          <w:sz w:val="28"/>
          <w:szCs w:val="28"/>
        </w:rPr>
        <w:t>.</w:t>
      </w:r>
    </w:p>
    <w:p w:rsidR="00FD21F4" w:rsidRDefault="00FD21F4" w:rsidP="00FD21F4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FD21F4">
        <w:rPr>
          <w:sz w:val="28"/>
          <w:szCs w:val="28"/>
        </w:rPr>
        <w:t>В случае</w:t>
      </w:r>
      <w:proofErr w:type="gramStart"/>
      <w:r w:rsidRPr="00FD21F4">
        <w:rPr>
          <w:sz w:val="28"/>
          <w:szCs w:val="28"/>
        </w:rPr>
        <w:t>,</w:t>
      </w:r>
      <w:proofErr w:type="gramEnd"/>
      <w:r w:rsidRPr="00FD21F4">
        <w:rPr>
          <w:sz w:val="28"/>
          <w:szCs w:val="28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</w:t>
      </w:r>
      <w:r w:rsidRPr="00FD21F4">
        <w:rPr>
          <w:sz w:val="28"/>
          <w:szCs w:val="28"/>
        </w:rPr>
        <w:lastRenderedPageBreak/>
        <w:t xml:space="preserve">государственной охраны объектов культурного наследия, выдается разрешение на строительство в соответствии с </w:t>
      </w:r>
      <w:r>
        <w:rPr>
          <w:sz w:val="28"/>
          <w:szCs w:val="28"/>
        </w:rPr>
        <w:t>Градостроительным</w:t>
      </w:r>
      <w:r w:rsidRPr="00FD21F4">
        <w:rPr>
          <w:sz w:val="28"/>
          <w:szCs w:val="28"/>
        </w:rPr>
        <w:t xml:space="preserve"> Кодексом.</w:t>
      </w:r>
    </w:p>
    <w:p w:rsidR="00FD21F4" w:rsidRDefault="00FD21F4" w:rsidP="00FD21F4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</w:t>
      </w:r>
      <w:r w:rsidRPr="00FD21F4">
        <w:rPr>
          <w:sz w:val="28"/>
          <w:szCs w:val="28"/>
        </w:rPr>
        <w:t xml:space="preserve"> выдается:</w:t>
      </w:r>
    </w:p>
    <w:p w:rsidR="008475D2" w:rsidRDefault="00FD21F4" w:rsidP="008475D2">
      <w:pPr>
        <w:pStyle w:val="a9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FD21F4">
        <w:rPr>
          <w:sz w:val="28"/>
          <w:szCs w:val="28"/>
        </w:rPr>
        <w:t>органом местного самоуправления муниципального района в случае,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района, и в случае реконструкции объекта капитального строительства, расположенного на территориях двух и более поселений или на межселенной территории в границах муниципального района.</w:t>
      </w:r>
    </w:p>
    <w:p w:rsidR="008475D2" w:rsidRDefault="00416F84" w:rsidP="00416F84">
      <w:pPr>
        <w:pStyle w:val="a9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416F84">
        <w:rPr>
          <w:sz w:val="28"/>
          <w:szCs w:val="28"/>
        </w:rPr>
        <w:lastRenderedPageBreak/>
        <w:t xml:space="preserve">В целях строительства, реконструкции объекта капитального строительства застройщик направляет заявление о выдаче </w:t>
      </w:r>
      <w:proofErr w:type="gramStart"/>
      <w:r w:rsidRPr="00416F84">
        <w:rPr>
          <w:sz w:val="28"/>
          <w:szCs w:val="28"/>
        </w:rPr>
        <w:t>разрешения</w:t>
      </w:r>
      <w:proofErr w:type="gramEnd"/>
      <w:r w:rsidRPr="00416F84">
        <w:rPr>
          <w:sz w:val="28"/>
          <w:szCs w:val="28"/>
        </w:rPr>
        <w:t xml:space="preserve"> на строительство </w:t>
      </w:r>
      <w:r>
        <w:rPr>
          <w:sz w:val="28"/>
          <w:szCs w:val="28"/>
        </w:rPr>
        <w:t>прилагая следующие документы:</w:t>
      </w:r>
    </w:p>
    <w:p w:rsidR="00416F84" w:rsidRDefault="00416F84" w:rsidP="00416F84">
      <w:pPr>
        <w:pStyle w:val="a9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16F84">
        <w:rPr>
          <w:sz w:val="28"/>
          <w:szCs w:val="28"/>
        </w:rPr>
        <w:t>правоустанавливающие документы на земельный участок</w:t>
      </w:r>
      <w:r>
        <w:rPr>
          <w:sz w:val="28"/>
          <w:szCs w:val="28"/>
        </w:rPr>
        <w:t>;</w:t>
      </w:r>
    </w:p>
    <w:p w:rsidR="00416F84" w:rsidRDefault="00416F84" w:rsidP="00416F84">
      <w:pPr>
        <w:pStyle w:val="a9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416F84">
        <w:rPr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rPr>
          <w:sz w:val="28"/>
          <w:szCs w:val="28"/>
        </w:rPr>
        <w:t>;</w:t>
      </w:r>
    </w:p>
    <w:p w:rsidR="00416F84" w:rsidRDefault="00CA1269" w:rsidP="00CA1269">
      <w:pPr>
        <w:pStyle w:val="a9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>материалы, содержащиеся в проектной документации: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>пояснительная записка;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</w:t>
      </w:r>
      <w:r w:rsidRPr="00CA1269">
        <w:rPr>
          <w:sz w:val="28"/>
          <w:szCs w:val="28"/>
        </w:rPr>
        <w:lastRenderedPageBreak/>
        <w:t>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>схемы, отображающие архитектурные решения;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CA1269" w:rsidRDefault="00CA1269" w:rsidP="00CA1269">
      <w:pPr>
        <w:pStyle w:val="a9"/>
        <w:numPr>
          <w:ilvl w:val="6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CA1269">
        <w:rPr>
          <w:sz w:val="28"/>
          <w:szCs w:val="28"/>
        </w:rPr>
        <w:t xml:space="preserve">проект организации работ по сносу или демонтажу объектов </w:t>
      </w:r>
      <w:r w:rsidRPr="00CA1269">
        <w:rPr>
          <w:sz w:val="28"/>
          <w:szCs w:val="28"/>
        </w:rPr>
        <w:lastRenderedPageBreak/>
        <w:t>капита</w:t>
      </w:r>
      <w:r w:rsidR="009D1150">
        <w:rPr>
          <w:sz w:val="28"/>
          <w:szCs w:val="28"/>
        </w:rPr>
        <w:t>льного строительства, их частей.</w:t>
      </w:r>
    </w:p>
    <w:p w:rsidR="00CA1269" w:rsidRPr="009D1150" w:rsidRDefault="00CA1269" w:rsidP="009D1150">
      <w:pPr>
        <w:pStyle w:val="a9"/>
        <w:numPr>
          <w:ilvl w:val="6"/>
          <w:numId w:val="20"/>
        </w:numPr>
        <w:spacing w:after="0" w:line="360" w:lineRule="auto"/>
        <w:jc w:val="both"/>
        <w:rPr>
          <w:i/>
          <w:sz w:val="28"/>
          <w:szCs w:val="28"/>
        </w:rPr>
      </w:pPr>
      <w:proofErr w:type="gramStart"/>
      <w:r w:rsidRPr="009D1150">
        <w:rPr>
          <w:i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12_1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3_4 статьи 49 Градостроительного Кодекса, положительное </w:t>
      </w:r>
      <w:r w:rsidRPr="009D1150">
        <w:rPr>
          <w:i/>
          <w:sz w:val="28"/>
          <w:szCs w:val="28"/>
        </w:rPr>
        <w:lastRenderedPageBreak/>
        <w:t>заключение государственной экологической экспертизы проектной документации в</w:t>
      </w:r>
      <w:proofErr w:type="gramEnd"/>
      <w:r w:rsidRPr="009D1150">
        <w:rPr>
          <w:i/>
          <w:sz w:val="28"/>
          <w:szCs w:val="28"/>
        </w:rPr>
        <w:t xml:space="preserve"> </w:t>
      </w:r>
      <w:proofErr w:type="gramStart"/>
      <w:r w:rsidRPr="009D1150">
        <w:rPr>
          <w:i/>
          <w:sz w:val="28"/>
          <w:szCs w:val="28"/>
        </w:rPr>
        <w:t>случаях</w:t>
      </w:r>
      <w:proofErr w:type="gramEnd"/>
      <w:r w:rsidRPr="009D1150">
        <w:rPr>
          <w:i/>
          <w:sz w:val="28"/>
          <w:szCs w:val="28"/>
        </w:rPr>
        <w:t>, предусмотренных частью 6 статьи 49 Градостроительного Кодекса</w:t>
      </w:r>
      <w:r w:rsidR="00FC3D8B" w:rsidRPr="009D1150">
        <w:rPr>
          <w:i/>
          <w:sz w:val="28"/>
          <w:szCs w:val="28"/>
        </w:rPr>
        <w:t xml:space="preserve"> </w:t>
      </w:r>
      <w:r w:rsidR="00FC3D8B" w:rsidRPr="009D1150">
        <w:rPr>
          <w:b/>
          <w:i/>
          <w:sz w:val="28"/>
          <w:szCs w:val="28"/>
        </w:rPr>
        <w:t>(данный пункт относится к объектам общей площадью более 1500 квадратных метров и выше двух этажей)</w:t>
      </w:r>
      <w:r w:rsidRPr="009D1150">
        <w:rPr>
          <w:i/>
          <w:sz w:val="28"/>
          <w:szCs w:val="28"/>
        </w:rPr>
        <w:t>;</w:t>
      </w:r>
    </w:p>
    <w:p w:rsidR="00CA1269" w:rsidRPr="009D1150" w:rsidRDefault="00125242" w:rsidP="009D1150">
      <w:pPr>
        <w:pStyle w:val="a9"/>
        <w:numPr>
          <w:ilvl w:val="6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1150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125242" w:rsidRPr="009D1150" w:rsidRDefault="00125242" w:rsidP="009D1150">
      <w:pPr>
        <w:pStyle w:val="a9"/>
        <w:numPr>
          <w:ilvl w:val="6"/>
          <w:numId w:val="20"/>
        </w:numPr>
        <w:spacing w:after="0" w:line="360" w:lineRule="auto"/>
        <w:jc w:val="both"/>
        <w:rPr>
          <w:i/>
          <w:sz w:val="28"/>
          <w:szCs w:val="28"/>
        </w:rPr>
      </w:pPr>
      <w:r w:rsidRPr="009D1150">
        <w:rPr>
          <w:i/>
          <w:sz w:val="28"/>
          <w:szCs w:val="28"/>
        </w:rPr>
        <w:t xml:space="preserve">копия свидетельства об аккредитации юридического лица, выдавшего положительное заключение негосударственной </w:t>
      </w:r>
      <w:r w:rsidRPr="009D1150">
        <w:rPr>
          <w:i/>
          <w:sz w:val="28"/>
          <w:szCs w:val="28"/>
        </w:rPr>
        <w:lastRenderedPageBreak/>
        <w:t xml:space="preserve">экспертизы проектной документации, в случае, если представлено заключение негосударственной экспертизы проектной документации </w:t>
      </w:r>
      <w:r w:rsidRPr="009D1150">
        <w:rPr>
          <w:b/>
          <w:i/>
          <w:sz w:val="28"/>
          <w:szCs w:val="28"/>
        </w:rPr>
        <w:t>(данный пункт относится к объектам общей площадью более 1500 квадратных метров и выше двух этажей)</w:t>
      </w:r>
      <w:r w:rsidRPr="009D1150">
        <w:rPr>
          <w:i/>
          <w:sz w:val="28"/>
          <w:szCs w:val="28"/>
        </w:rPr>
        <w:t>;</w:t>
      </w:r>
    </w:p>
    <w:p w:rsidR="00125242" w:rsidRDefault="00743BEE" w:rsidP="009D1150">
      <w:pPr>
        <w:pStyle w:val="a9"/>
        <w:numPr>
          <w:ilvl w:val="6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9D1150">
        <w:rPr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77B24" w:rsidRDefault="00777B24" w:rsidP="006A370C">
      <w:pPr>
        <w:spacing w:after="0" w:line="360" w:lineRule="auto"/>
        <w:jc w:val="center"/>
        <w:rPr>
          <w:b/>
          <w:sz w:val="28"/>
          <w:szCs w:val="28"/>
        </w:rPr>
      </w:pPr>
    </w:p>
    <w:p w:rsidR="00BB556F" w:rsidRDefault="00BB556F" w:rsidP="00BB556F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52585A" w:rsidRDefault="0052585A" w:rsidP="00525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56F" w:rsidRDefault="00BB556F" w:rsidP="00BB556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BB556F" w:rsidRPr="007A1707" w:rsidRDefault="00BB556F" w:rsidP="00BB556F">
      <w:pPr>
        <w:spacing w:after="0" w:line="360" w:lineRule="auto"/>
        <w:jc w:val="center"/>
        <w:rPr>
          <w:b/>
          <w:sz w:val="16"/>
          <w:szCs w:val="16"/>
        </w:rPr>
      </w:pPr>
    </w:p>
    <w:p w:rsidR="006A0C0D" w:rsidRDefault="00091BB6" w:rsidP="006A0C0D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Федерации.</w:t>
      </w:r>
      <w:r w:rsidR="004A4F01">
        <w:rPr>
          <w:sz w:val="28"/>
          <w:szCs w:val="28"/>
        </w:rPr>
        <w:t xml:space="preserve"> – М.: 2015г.</w:t>
      </w:r>
    </w:p>
    <w:p w:rsidR="00D66CD8" w:rsidRPr="006A40E1" w:rsidRDefault="00D66CD8" w:rsidP="006A0C0D">
      <w:pPr>
        <w:pStyle w:val="a9"/>
        <w:numPr>
          <w:ilvl w:val="0"/>
          <w:numId w:val="5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Градостроительному кодексу Российской</w:t>
      </w:r>
      <w:r w:rsidR="004A4F01">
        <w:rPr>
          <w:sz w:val="28"/>
          <w:szCs w:val="28"/>
        </w:rPr>
        <w:t xml:space="preserve"> Федерации. – М.: 2015г.</w:t>
      </w:r>
    </w:p>
    <w:p w:rsidR="00BB556F" w:rsidRDefault="00BB556F" w:rsidP="006A40E1">
      <w:pPr>
        <w:spacing w:after="0" w:line="360" w:lineRule="auto"/>
        <w:ind w:left="426" w:firstLine="426"/>
        <w:jc w:val="both"/>
        <w:rPr>
          <w:sz w:val="28"/>
          <w:szCs w:val="28"/>
        </w:rPr>
      </w:pPr>
    </w:p>
    <w:p w:rsidR="00BB556F" w:rsidRPr="00610B7D" w:rsidRDefault="00BB556F" w:rsidP="00E90955">
      <w:pPr>
        <w:rPr>
          <w:sz w:val="28"/>
          <w:szCs w:val="28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Default="00610B7D" w:rsidP="00E90955">
      <w:pPr>
        <w:rPr>
          <w:sz w:val="28"/>
          <w:szCs w:val="28"/>
          <w:lang w:val="en-US"/>
        </w:rPr>
      </w:pPr>
    </w:p>
    <w:p w:rsidR="00610B7D" w:rsidRPr="00610B7D" w:rsidRDefault="00610B7D" w:rsidP="00E90955">
      <w:pPr>
        <w:rPr>
          <w:sz w:val="28"/>
          <w:szCs w:val="28"/>
          <w:lang w:val="en-US"/>
        </w:rPr>
      </w:pPr>
      <w:bookmarkStart w:id="0" w:name="_GoBack"/>
      <w:bookmarkEnd w:id="0"/>
    </w:p>
    <w:sectPr w:rsidR="00610B7D" w:rsidRPr="00610B7D" w:rsidSect="008475D2">
      <w:footerReference w:type="default" r:id="rId13"/>
      <w:pgSz w:w="8419" w:h="11906" w:orient="landscape"/>
      <w:pgMar w:top="720" w:right="720" w:bottom="720" w:left="709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BE" w:rsidRDefault="00B124BE" w:rsidP="006C053D">
      <w:pPr>
        <w:spacing w:after="0" w:line="240" w:lineRule="auto"/>
      </w:pPr>
      <w:r>
        <w:separator/>
      </w:r>
    </w:p>
  </w:endnote>
  <w:endnote w:type="continuationSeparator" w:id="0">
    <w:p w:rsidR="00B124BE" w:rsidRDefault="00B124BE" w:rsidP="006C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4882"/>
      <w:docPartObj>
        <w:docPartGallery w:val="Page Numbers (Bottom of Page)"/>
        <w:docPartUnique/>
      </w:docPartObj>
    </w:sdtPr>
    <w:sdtEndPr/>
    <w:sdtContent>
      <w:p w:rsidR="001165B4" w:rsidRDefault="001165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7D">
          <w:rPr>
            <w:noProof/>
          </w:rPr>
          <w:t>12</w:t>
        </w:r>
        <w:r>
          <w:fldChar w:fldCharType="end"/>
        </w:r>
      </w:p>
    </w:sdtContent>
  </w:sdt>
  <w:p w:rsidR="001165B4" w:rsidRDefault="00116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BE" w:rsidRDefault="00B124BE" w:rsidP="006C053D">
      <w:pPr>
        <w:spacing w:after="0" w:line="240" w:lineRule="auto"/>
      </w:pPr>
      <w:r>
        <w:separator/>
      </w:r>
    </w:p>
  </w:footnote>
  <w:footnote w:type="continuationSeparator" w:id="0">
    <w:p w:rsidR="00B124BE" w:rsidRDefault="00B124BE" w:rsidP="006C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EE5"/>
    <w:multiLevelType w:val="hybridMultilevel"/>
    <w:tmpl w:val="3FA05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D1045A"/>
    <w:multiLevelType w:val="hybridMultilevel"/>
    <w:tmpl w:val="541070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537D4"/>
    <w:multiLevelType w:val="hybridMultilevel"/>
    <w:tmpl w:val="DCEAB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01842"/>
    <w:multiLevelType w:val="hybridMultilevel"/>
    <w:tmpl w:val="8C88D01A"/>
    <w:lvl w:ilvl="0" w:tplc="0419000F">
      <w:start w:val="1"/>
      <w:numFmt w:val="decimal"/>
      <w:lvlText w:val="%1."/>
      <w:lvlJc w:val="left"/>
      <w:pPr>
        <w:ind w:left="3169" w:hanging="360"/>
      </w:p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4">
    <w:nsid w:val="2CE32FD3"/>
    <w:multiLevelType w:val="hybridMultilevel"/>
    <w:tmpl w:val="D1B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64C"/>
    <w:multiLevelType w:val="multilevel"/>
    <w:tmpl w:val="88D02B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6012AE"/>
    <w:multiLevelType w:val="hybridMultilevel"/>
    <w:tmpl w:val="308E44E4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7">
    <w:nsid w:val="39872411"/>
    <w:multiLevelType w:val="hybridMultilevel"/>
    <w:tmpl w:val="8DC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668A"/>
    <w:multiLevelType w:val="hybridMultilevel"/>
    <w:tmpl w:val="22AEB1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32E6E00"/>
    <w:multiLevelType w:val="hybridMultilevel"/>
    <w:tmpl w:val="9B08E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E4042B"/>
    <w:multiLevelType w:val="hybridMultilevel"/>
    <w:tmpl w:val="48F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9867DA"/>
    <w:multiLevelType w:val="multilevel"/>
    <w:tmpl w:val="32487D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66519ED"/>
    <w:multiLevelType w:val="hybridMultilevel"/>
    <w:tmpl w:val="B8808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396C94"/>
    <w:multiLevelType w:val="hybridMultilevel"/>
    <w:tmpl w:val="62FC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142138"/>
    <w:multiLevelType w:val="hybridMultilevel"/>
    <w:tmpl w:val="40845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2B2E3D"/>
    <w:multiLevelType w:val="hybridMultilevel"/>
    <w:tmpl w:val="33A25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F491D"/>
    <w:multiLevelType w:val="hybridMultilevel"/>
    <w:tmpl w:val="60561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0B6F1D"/>
    <w:multiLevelType w:val="hybridMultilevel"/>
    <w:tmpl w:val="D4E2A1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AC36AD8"/>
    <w:multiLevelType w:val="hybridMultilevel"/>
    <w:tmpl w:val="59B26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BC7C45"/>
    <w:multiLevelType w:val="hybridMultilevel"/>
    <w:tmpl w:val="8C728D2A"/>
    <w:lvl w:ilvl="0" w:tplc="147A0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6"/>
  </w:num>
  <w:num w:numId="8">
    <w:abstractNumId w:val="18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19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4"/>
    <w:rsid w:val="0000258C"/>
    <w:rsid w:val="00007DD2"/>
    <w:rsid w:val="00016A50"/>
    <w:rsid w:val="00033CC2"/>
    <w:rsid w:val="00055DA8"/>
    <w:rsid w:val="000618B2"/>
    <w:rsid w:val="000708BB"/>
    <w:rsid w:val="00074A8D"/>
    <w:rsid w:val="00085C48"/>
    <w:rsid w:val="00091BB6"/>
    <w:rsid w:val="000925E1"/>
    <w:rsid w:val="000C5F1A"/>
    <w:rsid w:val="000F5693"/>
    <w:rsid w:val="001165B4"/>
    <w:rsid w:val="00125242"/>
    <w:rsid w:val="00126D40"/>
    <w:rsid w:val="00134388"/>
    <w:rsid w:val="00136089"/>
    <w:rsid w:val="00143328"/>
    <w:rsid w:val="0017535F"/>
    <w:rsid w:val="0019279C"/>
    <w:rsid w:val="001957FE"/>
    <w:rsid w:val="00197132"/>
    <w:rsid w:val="001A0264"/>
    <w:rsid w:val="001A4EF1"/>
    <w:rsid w:val="001C639D"/>
    <w:rsid w:val="001F21A0"/>
    <w:rsid w:val="001F34A1"/>
    <w:rsid w:val="00203FF1"/>
    <w:rsid w:val="002340DE"/>
    <w:rsid w:val="00241839"/>
    <w:rsid w:val="00246925"/>
    <w:rsid w:val="0025721E"/>
    <w:rsid w:val="00267D76"/>
    <w:rsid w:val="002D357E"/>
    <w:rsid w:val="002F22D9"/>
    <w:rsid w:val="0031210C"/>
    <w:rsid w:val="0031406D"/>
    <w:rsid w:val="00335F9C"/>
    <w:rsid w:val="00337C9E"/>
    <w:rsid w:val="00362DF0"/>
    <w:rsid w:val="003658C2"/>
    <w:rsid w:val="00371E1F"/>
    <w:rsid w:val="003915EB"/>
    <w:rsid w:val="00394916"/>
    <w:rsid w:val="003966B7"/>
    <w:rsid w:val="003967CD"/>
    <w:rsid w:val="003C1F0B"/>
    <w:rsid w:val="003D4360"/>
    <w:rsid w:val="003E4B51"/>
    <w:rsid w:val="003E6918"/>
    <w:rsid w:val="003F4088"/>
    <w:rsid w:val="00415003"/>
    <w:rsid w:val="00416F84"/>
    <w:rsid w:val="00417A08"/>
    <w:rsid w:val="00440546"/>
    <w:rsid w:val="00452CD2"/>
    <w:rsid w:val="004743E9"/>
    <w:rsid w:val="00485F39"/>
    <w:rsid w:val="00497CCB"/>
    <w:rsid w:val="004A1980"/>
    <w:rsid w:val="004A4F01"/>
    <w:rsid w:val="004A7CFD"/>
    <w:rsid w:val="004E264B"/>
    <w:rsid w:val="004F29C6"/>
    <w:rsid w:val="0051030E"/>
    <w:rsid w:val="00515B79"/>
    <w:rsid w:val="0052585A"/>
    <w:rsid w:val="00551D8A"/>
    <w:rsid w:val="00557966"/>
    <w:rsid w:val="005602C8"/>
    <w:rsid w:val="00567D16"/>
    <w:rsid w:val="005718D7"/>
    <w:rsid w:val="00572054"/>
    <w:rsid w:val="0057276A"/>
    <w:rsid w:val="00602449"/>
    <w:rsid w:val="006034A0"/>
    <w:rsid w:val="006061B6"/>
    <w:rsid w:val="00610B7D"/>
    <w:rsid w:val="006244DE"/>
    <w:rsid w:val="00634B29"/>
    <w:rsid w:val="00636618"/>
    <w:rsid w:val="0064132D"/>
    <w:rsid w:val="00641F6A"/>
    <w:rsid w:val="0064568C"/>
    <w:rsid w:val="00647000"/>
    <w:rsid w:val="00660BCD"/>
    <w:rsid w:val="00683866"/>
    <w:rsid w:val="00692553"/>
    <w:rsid w:val="006A0C0D"/>
    <w:rsid w:val="006A370C"/>
    <w:rsid w:val="006A40E1"/>
    <w:rsid w:val="006B3E18"/>
    <w:rsid w:val="006C053D"/>
    <w:rsid w:val="006C40CE"/>
    <w:rsid w:val="006C62FD"/>
    <w:rsid w:val="00712266"/>
    <w:rsid w:val="0072187C"/>
    <w:rsid w:val="00743BEE"/>
    <w:rsid w:val="0074796F"/>
    <w:rsid w:val="007612CC"/>
    <w:rsid w:val="0077324A"/>
    <w:rsid w:val="00777B24"/>
    <w:rsid w:val="00787934"/>
    <w:rsid w:val="007931C7"/>
    <w:rsid w:val="00794317"/>
    <w:rsid w:val="00795290"/>
    <w:rsid w:val="00797C09"/>
    <w:rsid w:val="007A705A"/>
    <w:rsid w:val="007D0BB5"/>
    <w:rsid w:val="007E1278"/>
    <w:rsid w:val="007E6768"/>
    <w:rsid w:val="00812A69"/>
    <w:rsid w:val="00830014"/>
    <w:rsid w:val="0083248F"/>
    <w:rsid w:val="00844A0E"/>
    <w:rsid w:val="008475D2"/>
    <w:rsid w:val="00852DBE"/>
    <w:rsid w:val="00856938"/>
    <w:rsid w:val="00860E7B"/>
    <w:rsid w:val="00892C45"/>
    <w:rsid w:val="00897D53"/>
    <w:rsid w:val="008A79A0"/>
    <w:rsid w:val="008B1170"/>
    <w:rsid w:val="008C537B"/>
    <w:rsid w:val="008C7010"/>
    <w:rsid w:val="008C7B12"/>
    <w:rsid w:val="00902109"/>
    <w:rsid w:val="00913399"/>
    <w:rsid w:val="0093331B"/>
    <w:rsid w:val="00972FE6"/>
    <w:rsid w:val="00983687"/>
    <w:rsid w:val="00983BC1"/>
    <w:rsid w:val="00994FEE"/>
    <w:rsid w:val="009A358A"/>
    <w:rsid w:val="009B2E56"/>
    <w:rsid w:val="009D1150"/>
    <w:rsid w:val="009F3B26"/>
    <w:rsid w:val="00A14628"/>
    <w:rsid w:val="00A30BCD"/>
    <w:rsid w:val="00A30F0A"/>
    <w:rsid w:val="00A43570"/>
    <w:rsid w:val="00A820DE"/>
    <w:rsid w:val="00AA1741"/>
    <w:rsid w:val="00AB518A"/>
    <w:rsid w:val="00AF141A"/>
    <w:rsid w:val="00B124BE"/>
    <w:rsid w:val="00B13F20"/>
    <w:rsid w:val="00B35459"/>
    <w:rsid w:val="00B5608C"/>
    <w:rsid w:val="00B57828"/>
    <w:rsid w:val="00B57882"/>
    <w:rsid w:val="00B6644C"/>
    <w:rsid w:val="00B8643A"/>
    <w:rsid w:val="00B97ED0"/>
    <w:rsid w:val="00BB556F"/>
    <w:rsid w:val="00BB64D2"/>
    <w:rsid w:val="00BE26DC"/>
    <w:rsid w:val="00BE3399"/>
    <w:rsid w:val="00BE5F51"/>
    <w:rsid w:val="00BF1D81"/>
    <w:rsid w:val="00C11A07"/>
    <w:rsid w:val="00C2233B"/>
    <w:rsid w:val="00C6275B"/>
    <w:rsid w:val="00C64844"/>
    <w:rsid w:val="00C74B22"/>
    <w:rsid w:val="00C76E5D"/>
    <w:rsid w:val="00C962E0"/>
    <w:rsid w:val="00CA1269"/>
    <w:rsid w:val="00CB41B8"/>
    <w:rsid w:val="00CC1D12"/>
    <w:rsid w:val="00CF5B1B"/>
    <w:rsid w:val="00D151D3"/>
    <w:rsid w:val="00D209A9"/>
    <w:rsid w:val="00D45E75"/>
    <w:rsid w:val="00D461FE"/>
    <w:rsid w:val="00D66CD8"/>
    <w:rsid w:val="00D7249F"/>
    <w:rsid w:val="00D8615A"/>
    <w:rsid w:val="00DA5413"/>
    <w:rsid w:val="00DA588A"/>
    <w:rsid w:val="00DC1504"/>
    <w:rsid w:val="00DE556A"/>
    <w:rsid w:val="00E035EC"/>
    <w:rsid w:val="00E270CE"/>
    <w:rsid w:val="00E36190"/>
    <w:rsid w:val="00E4206E"/>
    <w:rsid w:val="00E714B0"/>
    <w:rsid w:val="00E90955"/>
    <w:rsid w:val="00E909C3"/>
    <w:rsid w:val="00EA20F3"/>
    <w:rsid w:val="00EB5AF7"/>
    <w:rsid w:val="00EB5CA9"/>
    <w:rsid w:val="00EC1540"/>
    <w:rsid w:val="00EC5DCF"/>
    <w:rsid w:val="00ED6AB2"/>
    <w:rsid w:val="00F0047D"/>
    <w:rsid w:val="00F2012E"/>
    <w:rsid w:val="00F47C23"/>
    <w:rsid w:val="00F6317C"/>
    <w:rsid w:val="00F63DFF"/>
    <w:rsid w:val="00F67BBD"/>
    <w:rsid w:val="00FA786B"/>
    <w:rsid w:val="00FB62E4"/>
    <w:rsid w:val="00FB7823"/>
    <w:rsid w:val="00FC302A"/>
    <w:rsid w:val="00FC3D8B"/>
    <w:rsid w:val="00FD21F4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53D"/>
  </w:style>
  <w:style w:type="paragraph" w:styleId="a7">
    <w:name w:val="footer"/>
    <w:basedOn w:val="a"/>
    <w:link w:val="a8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53D"/>
  </w:style>
  <w:style w:type="paragraph" w:styleId="a9">
    <w:name w:val="List Paragraph"/>
    <w:basedOn w:val="a"/>
    <w:uiPriority w:val="34"/>
    <w:qFormat/>
    <w:rsid w:val="006244DE"/>
    <w:pPr>
      <w:ind w:left="720"/>
      <w:contextualSpacing/>
    </w:pPr>
  </w:style>
  <w:style w:type="table" w:styleId="aa">
    <w:name w:val="Table Grid"/>
    <w:basedOn w:val="a1"/>
    <w:uiPriority w:val="59"/>
    <w:rsid w:val="001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18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53D"/>
  </w:style>
  <w:style w:type="paragraph" w:styleId="a7">
    <w:name w:val="footer"/>
    <w:basedOn w:val="a"/>
    <w:link w:val="a8"/>
    <w:uiPriority w:val="99"/>
    <w:unhideWhenUsed/>
    <w:rsid w:val="006C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53D"/>
  </w:style>
  <w:style w:type="paragraph" w:styleId="a9">
    <w:name w:val="List Paragraph"/>
    <w:basedOn w:val="a"/>
    <w:uiPriority w:val="34"/>
    <w:qFormat/>
    <w:rsid w:val="006244DE"/>
    <w:pPr>
      <w:ind w:left="720"/>
      <w:contextualSpacing/>
    </w:pPr>
  </w:style>
  <w:style w:type="table" w:styleId="aa">
    <w:name w:val="Table Grid"/>
    <w:basedOn w:val="a1"/>
    <w:uiPriority w:val="59"/>
    <w:rsid w:val="0011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718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82A8-AD2C-40C7-99AF-B5D4BC5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5</cp:revision>
  <cp:lastPrinted>2015-11-03T04:40:00Z</cp:lastPrinted>
  <dcterms:created xsi:type="dcterms:W3CDTF">2015-11-02T15:25:00Z</dcterms:created>
  <dcterms:modified xsi:type="dcterms:W3CDTF">2015-11-03T04:42:00Z</dcterms:modified>
</cp:coreProperties>
</file>