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DD774" w14:textId="77777777" w:rsidR="00DD4FBD" w:rsidRPr="00DD4FBD" w:rsidRDefault="00DD4FBD" w:rsidP="00DD4F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B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 пять учебников по Основам православной культуры получили гриф Синодального отдела религиозного образования и </w:t>
      </w:r>
      <w:proofErr w:type="spellStart"/>
      <w:r w:rsidRPr="00DD4FBD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 w:rsidRPr="00DD4FBD">
        <w:rPr>
          <w:rFonts w:ascii="Times New Roman" w:eastAsia="Times New Roman" w:hAnsi="Times New Roman" w:cs="Times New Roman"/>
          <w:sz w:val="28"/>
          <w:szCs w:val="28"/>
        </w:rPr>
        <w:t>. Этот гриф подтверждает соответствие учебника требованиям Русской Православной Церкви. Эти издания включены в федеральный перечень учебников.</w:t>
      </w:r>
    </w:p>
    <w:p w14:paraId="7FAF5ED8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sz w:val="28"/>
          <w:szCs w:val="28"/>
        </w:rPr>
        <w:t>Это учебники:</w:t>
      </w:r>
    </w:p>
    <w:p w14:paraId="05D67F48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b/>
          <w:bCs/>
          <w:sz w:val="28"/>
          <w:szCs w:val="28"/>
        </w:rPr>
        <w:t xml:space="preserve">1. Основы религиозных культур и светской этики. Основы православной </w:t>
      </w:r>
      <w:proofErr w:type="spellStart"/>
      <w:r w:rsidRPr="00DD4FBD">
        <w:rPr>
          <w:rFonts w:ascii="Times New Roman" w:hAnsi="Times New Roman" w:cs="Times New Roman"/>
          <w:b/>
          <w:bCs/>
          <w:sz w:val="28"/>
          <w:szCs w:val="28"/>
        </w:rPr>
        <w:t>культуры.Янушкевичене</w:t>
      </w:r>
      <w:proofErr w:type="spellEnd"/>
      <w:r w:rsidRPr="00DD4FBD">
        <w:rPr>
          <w:rFonts w:ascii="Times New Roman" w:hAnsi="Times New Roman" w:cs="Times New Roman"/>
          <w:b/>
          <w:bCs/>
          <w:sz w:val="28"/>
          <w:szCs w:val="28"/>
        </w:rPr>
        <w:t xml:space="preserve"> О.Л., Васечко Ю.С., протоирей Виктор Дорофеев, Яшина О.Н. 4 </w:t>
      </w:r>
      <w:proofErr w:type="spellStart"/>
      <w:r w:rsidRPr="00DD4FBD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D4FBD">
        <w:rPr>
          <w:rFonts w:ascii="Times New Roman" w:hAnsi="Times New Roman" w:cs="Times New Roman"/>
          <w:b/>
          <w:bCs/>
          <w:sz w:val="28"/>
          <w:szCs w:val="28"/>
        </w:rPr>
        <w:t>. ООО «Русское слово-учебник».</w:t>
      </w:r>
    </w:p>
    <w:p w14:paraId="10DD958C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sz w:val="28"/>
          <w:szCs w:val="28"/>
        </w:rPr>
        <w:t>Учебник содержит массу примеров из обыденной жизни, понятно и доступно иллюстрирующих суть ценностей православной веры для младших школьников; адекватно возрастным особенностям обучающихся раскрывает традиции православного христианства, особенности его обрядности; раскрывает во всей полноте идею христианской любви к ближнему, способствует принятию нравственных заповедей христианства через повседневную практическую деятельность обучающихся.</w:t>
      </w:r>
    </w:p>
    <w:p w14:paraId="1FBECBAA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b/>
          <w:bCs/>
          <w:sz w:val="28"/>
          <w:szCs w:val="28"/>
        </w:rPr>
        <w:t>2. Основы религиозных культур и светской этики. Основы православной культуры. Кураев А.В. 4 </w:t>
      </w:r>
      <w:proofErr w:type="spellStart"/>
      <w:r w:rsidRPr="00DD4FBD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D4FBD">
        <w:rPr>
          <w:rFonts w:ascii="Times New Roman" w:hAnsi="Times New Roman" w:cs="Times New Roman"/>
          <w:b/>
          <w:bCs/>
          <w:sz w:val="28"/>
          <w:szCs w:val="28"/>
        </w:rPr>
        <w:t>. ООО «Издательство Просвещение»</w:t>
      </w:r>
    </w:p>
    <w:p w14:paraId="75980E40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sz w:val="28"/>
          <w:szCs w:val="28"/>
        </w:rPr>
        <w:t>Учебник выпущен издательством «Просвещение» перед началом апробации комплексного курса «Основы религиозных культур и светской этики» в 2009-2011 гг. Разработан в соответствии с требованиями Федерального государственного образовательного стандарта начального общего образования и Концепцией духовно-нравственного развития и воспитания личности гражданина России.</w:t>
      </w:r>
      <w:r w:rsidRPr="00DD4FBD">
        <w:rPr>
          <w:rFonts w:ascii="Times New Roman" w:hAnsi="Times New Roman" w:cs="Times New Roman"/>
          <w:sz w:val="28"/>
          <w:szCs w:val="28"/>
        </w:rPr>
        <w:br/>
        <w:t xml:space="preserve">Учебник знакомит учащихся с основами православной культуры, раскрывает её значение и роль в жизни людей — в формировании личности человека, его отношения к миру и людям, поведения в повседневной жизни. Учебник одобрен Синодальным отделом религиозного образования и </w:t>
      </w:r>
      <w:proofErr w:type="spellStart"/>
      <w:r w:rsidRPr="00DD4FBD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DD4FBD">
        <w:rPr>
          <w:rFonts w:ascii="Times New Roman" w:hAnsi="Times New Roman" w:cs="Times New Roman"/>
          <w:sz w:val="28"/>
          <w:szCs w:val="28"/>
        </w:rPr>
        <w:t>.</w:t>
      </w:r>
    </w:p>
    <w:p w14:paraId="656790C1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b/>
          <w:bCs/>
          <w:sz w:val="28"/>
          <w:szCs w:val="28"/>
        </w:rPr>
        <w:t>3. Основы духовно-нравственной культуры народов России. Основы религиозных культур и светской этики. Основы православной культуры. Костюкова Т.А., Воскресенский О.В., Савченко К.В. и др. 4 (4-5) «ООО Дрофа»</w:t>
      </w:r>
    </w:p>
    <w:p w14:paraId="51291E58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sz w:val="28"/>
          <w:szCs w:val="28"/>
        </w:rPr>
        <w:t>Учебник знакомит с традициями и ценностями православной культуры, ее ролью в развитии России.</w:t>
      </w:r>
    </w:p>
    <w:p w14:paraId="317DF4D4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sz w:val="28"/>
          <w:szCs w:val="28"/>
        </w:rPr>
        <w:t xml:space="preserve">В Учебно-методический комплекс входит электронное приложение, размещенное на сайте издательства «Дрофа», а также рабочая программа и методическое пособие, содержащее комментарии ко всем урокам. Учебник готовился к изданию при плотном взаимодействии авторов, специалистов издательства «Дрофа» и сотрудников Синодального отдела религиозного образования и </w:t>
      </w:r>
      <w:proofErr w:type="spellStart"/>
      <w:r w:rsidRPr="00DD4FBD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DD4FBD">
        <w:rPr>
          <w:rFonts w:ascii="Times New Roman" w:hAnsi="Times New Roman" w:cs="Times New Roman"/>
          <w:sz w:val="28"/>
          <w:szCs w:val="28"/>
        </w:rPr>
        <w:t>. В процессе совместной работы над текстом были устранены все ошибки и неточности, имевшие место в первоначальном варианте пособия. В учебнике содержится живая и доступная информация о православной культуре, актуальных вопросах жизни православного христианина и Церкви.</w:t>
      </w:r>
    </w:p>
    <w:p w14:paraId="48264135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Основы религиозных культур и светской этики. Основы православной культуры. Бородина А.В. 4 </w:t>
      </w:r>
      <w:proofErr w:type="spellStart"/>
      <w:r w:rsidRPr="00DD4FBD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D4FBD">
        <w:rPr>
          <w:rFonts w:ascii="Times New Roman" w:hAnsi="Times New Roman" w:cs="Times New Roman"/>
          <w:b/>
          <w:bCs/>
          <w:sz w:val="28"/>
          <w:szCs w:val="28"/>
        </w:rPr>
        <w:t>. ООО «Русское слово-учебник»</w:t>
      </w:r>
    </w:p>
    <w:p w14:paraId="7EA06012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sz w:val="28"/>
          <w:szCs w:val="28"/>
        </w:rPr>
        <w:t>Учебник рассчитан на 34 часа учебного времени. В нем четко проводится мысль о необходимости уважения к собственной культуре и традициям, необходимости понять и принять морально-нравственные ценности, веками составлявшие духовную основу русской цивилизации. Книга знакомит не только с основами православной веры, но и с выдающимися достижениями православного искусства: памятниками иконописи, произведениями ремесел, занимательно рассказывает о традициях церковного пения и колокольного звона. Методический аппарат учебника направлен на воспитание умения соотносить нравственные формы поведения с нормами православной религиозной культуры, предусматривает развитие у обучающихся основ проектной деятельности. Учебник снабжен яркими цветными иллюстрациями, написан простым доступным языком.</w:t>
      </w:r>
    </w:p>
    <w:p w14:paraId="6992A03A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sz w:val="28"/>
          <w:szCs w:val="28"/>
        </w:rPr>
        <w:t>К учебнику изданы: программа, рабочая программа, рабочая тетрадь, методическое пособие, диск с презентациями к урокам. Готовится к изданию электронный вариант учебника.</w:t>
      </w:r>
    </w:p>
    <w:p w14:paraId="3919BD7E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b/>
          <w:bCs/>
          <w:sz w:val="28"/>
          <w:szCs w:val="28"/>
        </w:rPr>
        <w:t>5. Основы религиозных культур и светской этики. Основы православной культуры Шевченко Л.Л. 4-5 </w:t>
      </w:r>
      <w:proofErr w:type="spellStart"/>
      <w:r w:rsidRPr="00DD4FBD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DD4FBD">
        <w:rPr>
          <w:rFonts w:ascii="Times New Roman" w:hAnsi="Times New Roman" w:cs="Times New Roman"/>
          <w:b/>
          <w:bCs/>
          <w:sz w:val="28"/>
          <w:szCs w:val="28"/>
        </w:rPr>
        <w:t>. «ООО Центр поддержки культурно-исторических традиций Отечества».</w:t>
      </w:r>
    </w:p>
    <w:p w14:paraId="2B875E3F" w14:textId="77777777" w:rsidR="00DD4FBD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sz w:val="28"/>
          <w:szCs w:val="28"/>
        </w:rPr>
        <w:t>Экспериментальный учебно-методический комплект «Основы православной культуры» разработан в соответствии с Примерным содержанием образования по учебному предмету «Православная культура», представленным Министерством образования РФ (М., 2002 г.) и экспериментальной программой комплексного учебного курса «Основы религиозных культур и светской этики» (учебный модуль «Основы православной культуры»). Культурологический характер отбора материала позволяет рассматривать православную культуру в социокультурном контексте истории России, учитывая возможности восприятия современных школьников.</w:t>
      </w:r>
      <w:r w:rsidRPr="00DD4FBD">
        <w:rPr>
          <w:rFonts w:ascii="Times New Roman" w:hAnsi="Times New Roman" w:cs="Times New Roman"/>
          <w:sz w:val="28"/>
          <w:szCs w:val="28"/>
        </w:rPr>
        <w:br/>
        <w:t xml:space="preserve">Комплект разработан на основе учебных материалов и опыта преподавания предмета «Основы православной культуры» по авторским учебно-методическим комплектам «Православная культура» для 1-10 годов обучения в 55 регионах РФ, странах СНГ, зарубежных странах в 2003-2009 гг. и рекомендованных Министерством образования Московской области, Управлениями образования Белгородской, Тверской, Калининградской и др. областей РФ, Синодальным отделом религиозного образования и </w:t>
      </w:r>
      <w:proofErr w:type="spellStart"/>
      <w:r w:rsidRPr="00DD4FBD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DD4FBD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(2007 г.).</w:t>
      </w:r>
      <w:r w:rsidRPr="00DD4FBD">
        <w:rPr>
          <w:rFonts w:ascii="Times New Roman" w:hAnsi="Times New Roman" w:cs="Times New Roman"/>
          <w:sz w:val="28"/>
          <w:szCs w:val="28"/>
        </w:rPr>
        <w:br/>
        <w:t>Учебно-методический комплект предназначен для использования в системе основного и дополнительного образования в качестве общего ознакомительного курса по истории религиозной культуры (православной культуры).</w:t>
      </w:r>
    </w:p>
    <w:p w14:paraId="5FBBDFAF" w14:textId="7B1E0533" w:rsidR="008C2328" w:rsidRPr="00DD4FBD" w:rsidRDefault="00DD4FBD" w:rsidP="00DD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BD">
        <w:rPr>
          <w:rFonts w:ascii="Times New Roman" w:hAnsi="Times New Roman" w:cs="Times New Roman"/>
          <w:sz w:val="28"/>
          <w:szCs w:val="28"/>
        </w:rPr>
        <w:t>Материалы пособий могут быть использованы также в воскресных школах, в работе с родителями, во внеклассной работе.</w:t>
      </w:r>
      <w:bookmarkStart w:id="0" w:name="_GoBack"/>
      <w:bookmarkEnd w:id="0"/>
    </w:p>
    <w:sectPr w:rsidR="008C2328" w:rsidRPr="00DD4FBD" w:rsidSect="00097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2"/>
      </w:endnotePr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75CDF" w14:textId="77777777" w:rsidR="00DC7C62" w:rsidRDefault="00DC7C62" w:rsidP="007B1E86">
      <w:r>
        <w:separator/>
      </w:r>
    </w:p>
  </w:endnote>
  <w:endnote w:type="continuationSeparator" w:id="0">
    <w:p w14:paraId="4DCAA57F" w14:textId="77777777" w:rsidR="00DC7C62" w:rsidRDefault="00DC7C62" w:rsidP="007B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C860" w14:textId="77777777" w:rsidR="00DC7C62" w:rsidRDefault="00DC7C62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022A7" w14:textId="77777777" w:rsidR="00DC7C62" w:rsidRDefault="00DC7C62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F1483" w14:textId="77777777" w:rsidR="00DC7C62" w:rsidRDefault="00DC7C62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DB05E" w14:textId="77777777" w:rsidR="00DC7C62" w:rsidRDefault="00DC7C62" w:rsidP="007B1E86">
      <w:r>
        <w:separator/>
      </w:r>
    </w:p>
  </w:footnote>
  <w:footnote w:type="continuationSeparator" w:id="0">
    <w:p w14:paraId="436268BD" w14:textId="77777777" w:rsidR="00DC7C62" w:rsidRDefault="00DC7C62" w:rsidP="007B1E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DB0C" w14:textId="77777777" w:rsidR="00DC7C62" w:rsidRDefault="00DC7C62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08DE3" w14:textId="77777777" w:rsidR="00DC7C62" w:rsidRPr="007905F3" w:rsidRDefault="00DC7C62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72F22" w14:textId="77777777" w:rsidR="00DC7C62" w:rsidRDefault="00DC7C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numStart w:val="2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95"/>
    <w:rsid w:val="00097EC3"/>
    <w:rsid w:val="000F4BA6"/>
    <w:rsid w:val="001A5292"/>
    <w:rsid w:val="00337C4B"/>
    <w:rsid w:val="00476BC5"/>
    <w:rsid w:val="005237F4"/>
    <w:rsid w:val="00772E71"/>
    <w:rsid w:val="007905F3"/>
    <w:rsid w:val="007B1E86"/>
    <w:rsid w:val="0082638E"/>
    <w:rsid w:val="008C2328"/>
    <w:rsid w:val="008E513C"/>
    <w:rsid w:val="00920DEB"/>
    <w:rsid w:val="00A475E8"/>
    <w:rsid w:val="00AA219F"/>
    <w:rsid w:val="00BB598F"/>
    <w:rsid w:val="00D00695"/>
    <w:rsid w:val="00DC7C62"/>
    <w:rsid w:val="00D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647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7B1E86"/>
  </w:style>
  <w:style w:type="character" w:customStyle="1" w:styleId="a4">
    <w:name w:val="Текст концевой сноски Знак"/>
    <w:basedOn w:val="a0"/>
    <w:link w:val="a3"/>
    <w:uiPriority w:val="99"/>
    <w:rsid w:val="007B1E86"/>
  </w:style>
  <w:style w:type="character" w:styleId="a5">
    <w:name w:val="endnote reference"/>
    <w:basedOn w:val="a0"/>
    <w:uiPriority w:val="99"/>
    <w:unhideWhenUsed/>
    <w:rsid w:val="007B1E8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905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5F3"/>
  </w:style>
  <w:style w:type="paragraph" w:styleId="a8">
    <w:name w:val="footer"/>
    <w:basedOn w:val="a"/>
    <w:link w:val="a9"/>
    <w:uiPriority w:val="99"/>
    <w:unhideWhenUsed/>
    <w:rsid w:val="00790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5F3"/>
  </w:style>
  <w:style w:type="character" w:styleId="aa">
    <w:name w:val="Strong"/>
    <w:basedOn w:val="a0"/>
    <w:uiPriority w:val="22"/>
    <w:qFormat/>
    <w:rsid w:val="00BB598F"/>
    <w:rPr>
      <w:b/>
      <w:bCs/>
    </w:rPr>
  </w:style>
  <w:style w:type="paragraph" w:styleId="ab">
    <w:name w:val="Normal (Web)"/>
    <w:basedOn w:val="a"/>
    <w:uiPriority w:val="99"/>
    <w:semiHidden/>
    <w:unhideWhenUsed/>
    <w:rsid w:val="00BB59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7B1E86"/>
  </w:style>
  <w:style w:type="character" w:customStyle="1" w:styleId="a4">
    <w:name w:val="Текст концевой сноски Знак"/>
    <w:basedOn w:val="a0"/>
    <w:link w:val="a3"/>
    <w:uiPriority w:val="99"/>
    <w:rsid w:val="007B1E86"/>
  </w:style>
  <w:style w:type="character" w:styleId="a5">
    <w:name w:val="endnote reference"/>
    <w:basedOn w:val="a0"/>
    <w:uiPriority w:val="99"/>
    <w:unhideWhenUsed/>
    <w:rsid w:val="007B1E8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905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5F3"/>
  </w:style>
  <w:style w:type="paragraph" w:styleId="a8">
    <w:name w:val="footer"/>
    <w:basedOn w:val="a"/>
    <w:link w:val="a9"/>
    <w:uiPriority w:val="99"/>
    <w:unhideWhenUsed/>
    <w:rsid w:val="00790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5F3"/>
  </w:style>
  <w:style w:type="character" w:styleId="aa">
    <w:name w:val="Strong"/>
    <w:basedOn w:val="a0"/>
    <w:uiPriority w:val="22"/>
    <w:qFormat/>
    <w:rsid w:val="00BB598F"/>
    <w:rPr>
      <w:b/>
      <w:bCs/>
    </w:rPr>
  </w:style>
  <w:style w:type="paragraph" w:styleId="ab">
    <w:name w:val="Normal (Web)"/>
    <w:basedOn w:val="a"/>
    <w:uiPriority w:val="99"/>
    <w:semiHidden/>
    <w:unhideWhenUsed/>
    <w:rsid w:val="00BB59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4508</Characters>
  <Application>Microsoft Macintosh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Dmitriy</cp:lastModifiedBy>
  <cp:revision>2</cp:revision>
  <cp:lastPrinted>2014-04-22T03:58:00Z</cp:lastPrinted>
  <dcterms:created xsi:type="dcterms:W3CDTF">2016-03-09T05:30:00Z</dcterms:created>
  <dcterms:modified xsi:type="dcterms:W3CDTF">2016-03-09T05:30:00Z</dcterms:modified>
</cp:coreProperties>
</file>